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jc w:val="center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First grade Supply List</w:t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rPr>
          <w:rFonts w:ascii="Arial" w:cs="Arial" w:eastAsia="Arial" w:hAnsi="Arial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75.0" w:type="dxa"/>
        <w:jc w:val="left"/>
        <w:tblInd w:w="40.0" w:type="pc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7875"/>
        <w:tblGridChange w:id="0">
          <w:tblGrid>
            <w:gridCol w:w="7875"/>
          </w:tblGrid>
        </w:tblGridChange>
      </w:tblGrid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ffff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school box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pkg Expo dry erase markers (no Crayola dry erase please)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2 boxes 24 count crayons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2 Highlighters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two pocket folders (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u w:val="single"/>
                <w:rtl w:val="0"/>
              </w:rPr>
              <w:t xml:space="preserve">no fasteners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) 1 blue, 1 yellow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pkg. Pencil top erasers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4 large pink erasers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Headphones (no earbuds please)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One pair scissors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8 glue sticks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00ff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 spiral notebook (wide-ruled)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ffff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One 1-inch 3-ring 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u w:val="single"/>
                <w:rtl w:val="0"/>
              </w:rPr>
              <w:t xml:space="preserve">hard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 plastic binders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00ff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36 sharpened pencils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box tissues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One roll paper towels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box thick markers (BOYS ONLY)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box thin markers (GIRLS ONLY)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box of Ziplock Bags - Snack Size (Girls Only)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box of Ziplock Bags - Sandwich Size (Boys Only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4"/>
                <w:szCs w:val="24"/>
                <w:highlight w:val="white"/>
                <w:rtl w:val="0"/>
              </w:rPr>
              <w:t xml:space="preserve">1 Pkg. colored paper(not construction) or colored card stock</w:t>
            </w:r>
          </w:p>
        </w:tc>
      </w:tr>
    </w:tbl>
    <w:p w:rsidR="00000000" w:rsidDel="00000000" w:rsidP="00000000" w:rsidRDefault="00000000" w:rsidRPr="00000000" w14:paraId="00000017">
      <w:pPr>
        <w:spacing w:after="0" w:line="276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Additional Items; NOT Required</w:t>
      </w:r>
    </w:p>
    <w:p w:rsidR="00000000" w:rsidDel="00000000" w:rsidP="00000000" w:rsidRDefault="00000000" w:rsidRPr="00000000" w14:paraId="00000018">
      <w:pPr>
        <w:spacing w:after="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Baby Wipes</w:t>
      </w:r>
    </w:p>
    <w:p w:rsidR="00000000" w:rsidDel="00000000" w:rsidP="00000000" w:rsidRDefault="00000000" w:rsidRPr="00000000" w14:paraId="00000019">
      <w:pPr>
        <w:spacing w:after="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1A">
      <w:pPr>
        <w:spacing w:after="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Clorox Wipes</w:t>
      </w:r>
    </w:p>
    <w:p w:rsidR="00000000" w:rsidDel="00000000" w:rsidP="00000000" w:rsidRDefault="00000000" w:rsidRPr="00000000" w14:paraId="0000001B">
      <w:pPr>
        <w:spacing w:after="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Bandaids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mic Sans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left"/>
      <w:rPr>
        <w:rFonts w:ascii="Times New Roman" w:cs="Times New Roman" w:eastAsia="Times New Roman" w:hAnsi="Times New Roman"/>
        <w:sz w:val="20"/>
        <w:szCs w:val="20"/>
      </w:rPr>
    </w:pPr>
    <w:bookmarkStart w:colFirst="0" w:colLast="0" w:name="_nek309t8z1j3" w:id="0"/>
    <w:bookmarkEnd w:id="0"/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ab/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1"/>
        <w:i w:val="1"/>
        <w:sz w:val="28"/>
        <w:szCs w:val="28"/>
      </w:rPr>
    </w:pPr>
    <w:bookmarkStart w:colFirst="0" w:colLast="0" w:name="_bqb2wxhlizvn" w:id="1"/>
    <w:bookmarkEnd w:id="1"/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8"/>
        <w:szCs w:val="28"/>
        <w:rtl w:val="0"/>
      </w:rPr>
      <w:t xml:space="preserve">SUCCESS FOR EACH CHILD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2160" w:firstLine="720"/>
      <w:contextualSpacing w:val="0"/>
      <w:jc w:val="left"/>
      <w:rPr>
        <w:rFonts w:ascii="Times New Roman" w:cs="Times New Roman" w:eastAsia="Times New Roman" w:hAnsi="Times New Roman"/>
        <w:b w:val="1"/>
        <w:i w:val="1"/>
        <w:sz w:val="16"/>
        <w:szCs w:val="16"/>
      </w:rPr>
    </w:pPr>
    <w:bookmarkStart w:colFirst="0" w:colLast="0" w:name="_gjdgxs" w:id="2"/>
    <w:bookmarkEnd w:id="2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contextualSpacing w:val="0"/>
      <w:jc w:val="center"/>
      <w:rPr>
        <w:rFonts w:ascii="Times New Roman" w:cs="Times New Roman" w:eastAsia="Times New Roman" w:hAnsi="Times New Roman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32"/>
        <w:szCs w:val="32"/>
        <w:rtl w:val="0"/>
      </w:rPr>
      <w:t xml:space="preserve">NEW RICHMOND EXEMPTED VILLAGE SCHOOL DISTRICT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180975</wp:posOffset>
          </wp:positionH>
          <wp:positionV relativeFrom="paragraph">
            <wp:posOffset>104775</wp:posOffset>
          </wp:positionV>
          <wp:extent cx="914585" cy="81915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58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1440" w:firstLine="720"/>
      <w:contextualSpacing w:val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MONROE ELEMENTARY SCHOOL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1440" w:firstLine="720"/>
      <w:contextualSpacing w:val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2117 Laurel-Lindale Road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1440" w:firstLine="720"/>
      <w:contextualSpacing w:val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New Richmond, Ohio 45157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1440" w:firstLine="720"/>
      <w:contextualSpacing w:val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(513) 553-3183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1440" w:firstLine="720"/>
      <w:contextualSpacing w:val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Fax (513) 553-6033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